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00" w:beforeAutospacing="0" w:after="352" w:afterAutospacing="0"/>
        <w:ind w:left="0" w:right="0"/>
        <w:jc w:val="center"/>
        <w:rPr>
          <w:b/>
          <w:bCs/>
          <w:color w:val="555555"/>
          <w:sz w:val="16"/>
          <w:szCs w:val="16"/>
        </w:rPr>
      </w:pPr>
      <w:r>
        <w:rPr>
          <w:b/>
          <w:bCs/>
          <w:i w:val="0"/>
          <w:iCs w:val="0"/>
          <w:caps w:val="0"/>
          <w:color w:val="555555"/>
          <w:spacing w:val="0"/>
          <w:sz w:val="16"/>
          <w:szCs w:val="16"/>
          <w:bdr w:val="none" w:color="auto" w:sz="0" w:space="0"/>
          <w:shd w:val="clear" w:fill="FFFFFF"/>
        </w:rPr>
        <w:t>兴银理财天天万利宝稳利恒盈7号封闭式净值型理财产品第31期[稳利恒盈7号31期 3年乡村振兴] 估值日公告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302" w:beforeAutospacing="0" w:after="302" w:afterAutospacing="0" w:line="250" w:lineRule="atLeast"/>
        <w:ind w:left="0" w:right="0" w:firstLine="420"/>
      </w:pPr>
      <w:r>
        <w:rPr>
          <w:rFonts w:ascii="微软雅黑" w:hAnsi="微软雅黑" w:eastAsia="微软雅黑" w:cs="微软雅黑"/>
          <w:i w:val="0"/>
          <w:iCs w:val="0"/>
          <w:caps w:val="0"/>
          <w:color w:val="666666"/>
          <w:spacing w:val="0"/>
          <w:sz w:val="12"/>
          <w:szCs w:val="12"/>
          <w:bdr w:val="none" w:color="auto" w:sz="0" w:space="0"/>
          <w:shd w:val="clear" w:fill="FFFFFF"/>
        </w:rPr>
        <w:t>产品基本信息：</w:t>
      </w:r>
    </w:p>
    <w:tbl>
      <w:tblPr>
        <w:tblW w:w="0" w:type="auto"/>
        <w:tblInd w:w="0" w:type="dxa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423"/>
        <w:gridCol w:w="3022"/>
        <w:gridCol w:w="1210"/>
        <w:gridCol w:w="1210"/>
        <w:gridCol w:w="692"/>
        <w:gridCol w:w="754"/>
      </w:tblGrid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single" w:color="0077CC" w:sz="4" w:space="0"/>
              <w:left w:val="single" w:color="0077CC" w:sz="4" w:space="0"/>
              <w:bottom w:val="single" w:color="0077CC" w:sz="4" w:space="0"/>
              <w:right w:val="single" w:color="0077CC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产品代码/销售代码</w:t>
            </w:r>
          </w:p>
        </w:tc>
        <w:tc>
          <w:tcPr>
            <w:tcW w:w="0" w:type="auto"/>
            <w:tcBorders>
              <w:top w:val="single" w:color="0077CC" w:sz="4" w:space="0"/>
              <w:left w:val="single" w:color="0077CC" w:sz="4" w:space="0"/>
              <w:bottom w:val="single" w:color="0077CC" w:sz="4" w:space="0"/>
              <w:right w:val="single" w:color="0077CC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产品名称</w:t>
            </w:r>
          </w:p>
        </w:tc>
        <w:tc>
          <w:tcPr>
            <w:tcW w:w="0" w:type="auto"/>
            <w:tcBorders>
              <w:top w:val="single" w:color="0077CC" w:sz="4" w:space="0"/>
              <w:left w:val="single" w:color="0077CC" w:sz="4" w:space="0"/>
              <w:bottom w:val="single" w:color="0077CC" w:sz="4" w:space="0"/>
              <w:right w:val="single" w:color="0077CC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成立日</w:t>
            </w:r>
          </w:p>
        </w:tc>
        <w:tc>
          <w:tcPr>
            <w:tcW w:w="0" w:type="auto"/>
            <w:tcBorders>
              <w:top w:val="single" w:color="0077CC" w:sz="4" w:space="0"/>
              <w:left w:val="single" w:color="0077CC" w:sz="4" w:space="0"/>
              <w:bottom w:val="single" w:color="0077CC" w:sz="4" w:space="0"/>
              <w:right w:val="single" w:color="0077CC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到期日</w:t>
            </w:r>
          </w:p>
        </w:tc>
        <w:tc>
          <w:tcPr>
            <w:tcW w:w="0" w:type="auto"/>
            <w:tcBorders>
              <w:top w:val="single" w:color="0077CC" w:sz="4" w:space="0"/>
              <w:left w:val="single" w:color="0077CC" w:sz="4" w:space="0"/>
              <w:bottom w:val="single" w:color="0077CC" w:sz="4" w:space="0"/>
              <w:right w:val="single" w:color="0077CC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期限(天)</w:t>
            </w:r>
          </w:p>
        </w:tc>
        <w:tc>
          <w:tcPr>
            <w:tcW w:w="0" w:type="auto"/>
            <w:tcBorders>
              <w:top w:val="single" w:color="0077CC" w:sz="4" w:space="0"/>
              <w:left w:val="single" w:color="0077CC" w:sz="4" w:space="0"/>
              <w:bottom w:val="single" w:color="0077CC" w:sz="4" w:space="0"/>
              <w:right w:val="single" w:color="0077CC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产品类型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single" w:color="0077CC" w:sz="4" w:space="0"/>
              <w:left w:val="single" w:color="0077CC" w:sz="4" w:space="0"/>
              <w:bottom w:val="single" w:color="0077CC" w:sz="4" w:space="0"/>
              <w:right w:val="single" w:color="0077CC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9N21331A</w:t>
            </w:r>
          </w:p>
        </w:tc>
        <w:tc>
          <w:tcPr>
            <w:tcW w:w="0" w:type="auto"/>
            <w:tcBorders>
              <w:top w:val="single" w:color="0077CC" w:sz="4" w:space="0"/>
              <w:left w:val="single" w:color="0077CC" w:sz="4" w:space="0"/>
              <w:bottom w:val="single" w:color="0077CC" w:sz="4" w:space="0"/>
              <w:right w:val="single" w:color="0077CC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兴银理财天天万利宝稳利恒盈7号封闭式净值型理财产品第31期</w:t>
            </w:r>
          </w:p>
        </w:tc>
        <w:tc>
          <w:tcPr>
            <w:tcW w:w="0" w:type="auto"/>
            <w:tcBorders>
              <w:top w:val="single" w:color="0077CC" w:sz="4" w:space="0"/>
              <w:left w:val="single" w:color="0077CC" w:sz="4" w:space="0"/>
              <w:bottom w:val="single" w:color="0077CC" w:sz="4" w:space="0"/>
              <w:right w:val="single" w:color="0077CC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2022-07-14</w:t>
            </w:r>
          </w:p>
        </w:tc>
        <w:tc>
          <w:tcPr>
            <w:tcW w:w="0" w:type="auto"/>
            <w:tcBorders>
              <w:top w:val="single" w:color="0077CC" w:sz="4" w:space="0"/>
              <w:left w:val="single" w:color="0077CC" w:sz="4" w:space="0"/>
              <w:bottom w:val="single" w:color="0077CC" w:sz="4" w:space="0"/>
              <w:right w:val="single" w:color="0077CC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2025-08-20</w:t>
            </w:r>
          </w:p>
        </w:tc>
        <w:tc>
          <w:tcPr>
            <w:tcW w:w="0" w:type="auto"/>
            <w:tcBorders>
              <w:top w:val="single" w:color="0077CC" w:sz="4" w:space="0"/>
              <w:left w:val="single" w:color="0077CC" w:sz="4" w:space="0"/>
              <w:bottom w:val="single" w:color="0077CC" w:sz="4" w:space="0"/>
              <w:right w:val="single" w:color="0077CC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1133</w:t>
            </w:r>
          </w:p>
        </w:tc>
        <w:tc>
          <w:tcPr>
            <w:tcW w:w="0" w:type="auto"/>
            <w:tcBorders>
              <w:top w:val="single" w:color="0077CC" w:sz="4" w:space="0"/>
              <w:left w:val="single" w:color="0077CC" w:sz="4" w:space="0"/>
              <w:bottom w:val="single" w:color="0077CC" w:sz="4" w:space="0"/>
              <w:right w:val="single" w:color="0077CC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封闭式净值型</w:t>
            </w:r>
          </w:p>
        </w:tc>
      </w:tr>
    </w:tbl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302" w:beforeAutospacing="0" w:after="302" w:afterAutospacing="0" w:line="250" w:lineRule="atLeast"/>
        <w:ind w:left="0" w:right="0" w:firstLine="420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sz w:val="12"/>
          <w:szCs w:val="12"/>
          <w:bdr w:val="none" w:color="auto" w:sz="0" w:space="0"/>
          <w:shd w:val="clear" w:fill="FFFFFF"/>
        </w:rPr>
        <w:t>估值日产品收益及净值表现如下表所示：</w:t>
      </w:r>
    </w:p>
    <w:tbl>
      <w:tblPr>
        <w:tblW w:w="0" w:type="auto"/>
        <w:tblInd w:w="0" w:type="dxa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210"/>
        <w:gridCol w:w="1037"/>
        <w:gridCol w:w="1038"/>
        <w:gridCol w:w="1690"/>
        <w:gridCol w:w="2313"/>
        <w:gridCol w:w="1023"/>
      </w:tblGrid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</w:tblPrEx>
        <w:tc>
          <w:tcPr>
            <w:tcW w:w="0" w:type="auto"/>
            <w:tcBorders>
              <w:top w:val="single" w:color="0077CC" w:sz="4" w:space="0"/>
              <w:left w:val="single" w:color="0077CC" w:sz="4" w:space="0"/>
              <w:bottom w:val="single" w:color="0077CC" w:sz="4" w:space="0"/>
              <w:right w:val="single" w:color="0077CC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估值日</w:t>
            </w:r>
          </w:p>
        </w:tc>
        <w:tc>
          <w:tcPr>
            <w:tcW w:w="0" w:type="auto"/>
            <w:tcBorders>
              <w:top w:val="single" w:color="0077CC" w:sz="4" w:space="0"/>
              <w:left w:val="single" w:color="0077CC" w:sz="4" w:space="0"/>
              <w:bottom w:val="single" w:color="0077CC" w:sz="4" w:space="0"/>
              <w:right w:val="single" w:color="0077CC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单位份额净值</w:t>
            </w:r>
          </w:p>
        </w:tc>
        <w:tc>
          <w:tcPr>
            <w:tcW w:w="0" w:type="auto"/>
            <w:tcBorders>
              <w:top w:val="single" w:color="0077CC" w:sz="4" w:space="0"/>
              <w:left w:val="single" w:color="0077CC" w:sz="4" w:space="0"/>
              <w:bottom w:val="single" w:color="0077CC" w:sz="4" w:space="0"/>
              <w:right w:val="single" w:color="0077CC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份额累计净值</w:t>
            </w:r>
          </w:p>
        </w:tc>
        <w:tc>
          <w:tcPr>
            <w:tcW w:w="0" w:type="auto"/>
            <w:tcBorders>
              <w:top w:val="single" w:color="0077CC" w:sz="4" w:space="0"/>
              <w:left w:val="single" w:color="0077CC" w:sz="4" w:space="0"/>
              <w:bottom w:val="single" w:color="0077CC" w:sz="4" w:space="0"/>
              <w:right w:val="single" w:color="0077CC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资产净值</w:t>
            </w:r>
          </w:p>
        </w:tc>
        <w:tc>
          <w:tcPr>
            <w:tcW w:w="0" w:type="auto"/>
            <w:tcBorders>
              <w:top w:val="single" w:color="0077CC" w:sz="4" w:space="0"/>
              <w:left w:val="single" w:color="0077CC" w:sz="4" w:space="0"/>
              <w:bottom w:val="single" w:color="0077CC" w:sz="4" w:space="0"/>
              <w:right w:val="single" w:color="0077CC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当期业绩比较基准(%)(投资周期起始日)</w:t>
            </w:r>
          </w:p>
        </w:tc>
        <w:tc>
          <w:tcPr>
            <w:tcW w:w="0" w:type="auto"/>
            <w:tcBorders>
              <w:top w:val="single" w:color="0077CC" w:sz="4" w:space="0"/>
              <w:left w:val="single" w:color="0077CC" w:sz="4" w:space="0"/>
              <w:bottom w:val="single" w:color="0077CC" w:sz="4" w:space="0"/>
              <w:right w:val="single" w:color="0077CC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业绩报酬计提基准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single" w:color="0077CC" w:sz="4" w:space="0"/>
              <w:left w:val="single" w:color="0077CC" w:sz="4" w:space="0"/>
              <w:bottom w:val="single" w:color="0077CC" w:sz="4" w:space="0"/>
              <w:right w:val="single" w:color="0077CC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2022-07-26</w:t>
            </w:r>
          </w:p>
        </w:tc>
        <w:tc>
          <w:tcPr>
            <w:tcW w:w="0" w:type="auto"/>
            <w:tcBorders>
              <w:top w:val="single" w:color="0077CC" w:sz="4" w:space="0"/>
              <w:left w:val="single" w:color="0077CC" w:sz="4" w:space="0"/>
              <w:bottom w:val="single" w:color="0077CC" w:sz="4" w:space="0"/>
              <w:right w:val="single" w:color="0077CC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1.00379</w:t>
            </w:r>
          </w:p>
        </w:tc>
        <w:tc>
          <w:tcPr>
            <w:tcW w:w="0" w:type="auto"/>
            <w:tcBorders>
              <w:top w:val="single" w:color="0077CC" w:sz="4" w:space="0"/>
              <w:left w:val="single" w:color="0077CC" w:sz="4" w:space="0"/>
              <w:bottom w:val="single" w:color="0077CC" w:sz="4" w:space="0"/>
              <w:right w:val="single" w:color="0077CC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1.00379</w:t>
            </w:r>
          </w:p>
        </w:tc>
        <w:tc>
          <w:tcPr>
            <w:tcW w:w="0" w:type="auto"/>
            <w:tcBorders>
              <w:top w:val="single" w:color="0077CC" w:sz="4" w:space="0"/>
              <w:left w:val="single" w:color="0077CC" w:sz="4" w:space="0"/>
              <w:bottom w:val="single" w:color="0077CC" w:sz="4" w:space="0"/>
              <w:right w:val="single" w:color="0077CC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398,334,487.54</w:t>
            </w:r>
          </w:p>
        </w:tc>
        <w:tc>
          <w:tcPr>
            <w:tcW w:w="0" w:type="auto"/>
            <w:tcBorders>
              <w:top w:val="single" w:color="0077CC" w:sz="4" w:space="0"/>
              <w:left w:val="single" w:color="0077CC" w:sz="4" w:space="0"/>
              <w:bottom w:val="single" w:color="0077CC" w:sz="4" w:space="0"/>
              <w:right w:val="single" w:color="0077CC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4.65%--5.15%</w:t>
            </w:r>
          </w:p>
        </w:tc>
        <w:tc>
          <w:tcPr>
            <w:tcW w:w="0" w:type="auto"/>
            <w:tcBorders>
              <w:top w:val="single" w:color="0077CC" w:sz="4" w:space="0"/>
              <w:left w:val="single" w:color="0077CC" w:sz="4" w:space="0"/>
              <w:bottom w:val="single" w:color="0077CC" w:sz="4" w:space="0"/>
              <w:right w:val="single" w:color="0077CC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5.15%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single" w:color="0077CC" w:sz="4" w:space="0"/>
              <w:left w:val="single" w:color="0077CC" w:sz="4" w:space="0"/>
              <w:bottom w:val="single" w:color="0077CC" w:sz="4" w:space="0"/>
              <w:right w:val="single" w:color="0077CC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2022-07-19</w:t>
            </w:r>
          </w:p>
        </w:tc>
        <w:tc>
          <w:tcPr>
            <w:tcW w:w="0" w:type="auto"/>
            <w:tcBorders>
              <w:top w:val="single" w:color="0077CC" w:sz="4" w:space="0"/>
              <w:left w:val="single" w:color="0077CC" w:sz="4" w:space="0"/>
              <w:bottom w:val="single" w:color="0077CC" w:sz="4" w:space="0"/>
              <w:right w:val="single" w:color="0077CC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1.00163</w:t>
            </w:r>
          </w:p>
        </w:tc>
        <w:tc>
          <w:tcPr>
            <w:tcW w:w="0" w:type="auto"/>
            <w:tcBorders>
              <w:top w:val="single" w:color="0077CC" w:sz="4" w:space="0"/>
              <w:left w:val="single" w:color="0077CC" w:sz="4" w:space="0"/>
              <w:bottom w:val="single" w:color="0077CC" w:sz="4" w:space="0"/>
              <w:right w:val="single" w:color="0077CC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1.00163</w:t>
            </w:r>
          </w:p>
        </w:tc>
        <w:tc>
          <w:tcPr>
            <w:tcW w:w="0" w:type="auto"/>
            <w:tcBorders>
              <w:top w:val="single" w:color="0077CC" w:sz="4" w:space="0"/>
              <w:left w:val="single" w:color="0077CC" w:sz="4" w:space="0"/>
              <w:bottom w:val="single" w:color="0077CC" w:sz="4" w:space="0"/>
              <w:right w:val="single" w:color="0077CC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397,476,267.05</w:t>
            </w:r>
          </w:p>
        </w:tc>
        <w:tc>
          <w:tcPr>
            <w:tcW w:w="0" w:type="auto"/>
            <w:tcBorders>
              <w:top w:val="single" w:color="0077CC" w:sz="4" w:space="0"/>
              <w:left w:val="single" w:color="0077CC" w:sz="4" w:space="0"/>
              <w:bottom w:val="single" w:color="0077CC" w:sz="4" w:space="0"/>
              <w:right w:val="single" w:color="0077CC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4.65%--5.15%</w:t>
            </w:r>
          </w:p>
        </w:tc>
        <w:tc>
          <w:tcPr>
            <w:tcW w:w="0" w:type="auto"/>
            <w:tcBorders>
              <w:top w:val="single" w:color="0077CC" w:sz="4" w:space="0"/>
              <w:left w:val="single" w:color="0077CC" w:sz="4" w:space="0"/>
              <w:bottom w:val="single" w:color="0077CC" w:sz="4" w:space="0"/>
              <w:right w:val="single" w:color="0077CC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5.15%</w:t>
            </w:r>
          </w:p>
        </w:tc>
      </w:tr>
    </w:tbl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302" w:beforeAutospacing="0" w:after="302" w:afterAutospacing="0" w:line="250" w:lineRule="atLeast"/>
        <w:ind w:left="0" w:right="0" w:firstLine="420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sz w:val="12"/>
          <w:szCs w:val="12"/>
          <w:bdr w:val="none" w:color="auto" w:sz="0" w:space="0"/>
          <w:shd w:val="clear" w:fill="FFFFFF"/>
        </w:rPr>
        <w:t>本月分红情况如下表所示：</w:t>
      </w:r>
    </w:p>
    <w:tbl>
      <w:tblPr>
        <w:tblW w:w="0" w:type="auto"/>
        <w:tblInd w:w="0" w:type="dxa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690"/>
        <w:gridCol w:w="730"/>
        <w:gridCol w:w="970"/>
        <w:gridCol w:w="1690"/>
        <w:gridCol w:w="1690"/>
      </w:tblGrid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single" w:color="0077CC" w:sz="4" w:space="0"/>
              <w:left w:val="single" w:color="0077CC" w:sz="4" w:space="0"/>
              <w:bottom w:val="single" w:color="0077CC" w:sz="4" w:space="0"/>
              <w:right w:val="single" w:color="0077CC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收益分配基准日</w:t>
            </w:r>
          </w:p>
        </w:tc>
        <w:tc>
          <w:tcPr>
            <w:tcW w:w="0" w:type="auto"/>
            <w:tcBorders>
              <w:top w:val="single" w:color="0077CC" w:sz="4" w:space="0"/>
              <w:left w:val="single" w:color="0077CC" w:sz="4" w:space="0"/>
              <w:bottom w:val="single" w:color="0077CC" w:sz="4" w:space="0"/>
              <w:right w:val="single" w:color="0077CC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分配日</w:t>
            </w:r>
          </w:p>
        </w:tc>
        <w:tc>
          <w:tcPr>
            <w:tcW w:w="0" w:type="auto"/>
            <w:tcBorders>
              <w:top w:val="single" w:color="0077CC" w:sz="4" w:space="0"/>
              <w:left w:val="single" w:color="0077CC" w:sz="4" w:space="0"/>
              <w:bottom w:val="single" w:color="0077CC" w:sz="4" w:space="0"/>
              <w:right w:val="single" w:color="0077CC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单位分红</w:t>
            </w:r>
          </w:p>
        </w:tc>
        <w:tc>
          <w:tcPr>
            <w:tcW w:w="0" w:type="auto"/>
            <w:tcBorders>
              <w:top w:val="single" w:color="0077CC" w:sz="4" w:space="0"/>
              <w:left w:val="single" w:color="0077CC" w:sz="4" w:space="0"/>
              <w:bottom w:val="single" w:color="0077CC" w:sz="4" w:space="0"/>
              <w:right w:val="single" w:color="0077CC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超额收益(客户)</w:t>
            </w:r>
          </w:p>
        </w:tc>
        <w:tc>
          <w:tcPr>
            <w:tcW w:w="0" w:type="auto"/>
            <w:tcBorders>
              <w:top w:val="single" w:color="0077CC" w:sz="4" w:space="0"/>
              <w:left w:val="single" w:color="0077CC" w:sz="4" w:space="0"/>
              <w:bottom w:val="single" w:color="0077CC" w:sz="4" w:space="0"/>
              <w:right w:val="single" w:color="0077CC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超额收益(银行)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gridSpan w:val="5"/>
            <w:tcBorders>
              <w:top w:val="single" w:color="0077CC" w:sz="4" w:space="0"/>
              <w:left w:val="single" w:color="0077CC" w:sz="4" w:space="0"/>
              <w:bottom w:val="single" w:color="0077CC" w:sz="4" w:space="0"/>
              <w:right w:val="single" w:color="0077CC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无</w:t>
            </w:r>
          </w:p>
        </w:tc>
      </w:tr>
    </w:tbl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302" w:beforeAutospacing="0" w:after="302" w:afterAutospacing="0" w:line="250" w:lineRule="atLeast"/>
        <w:ind w:left="0" w:right="0" w:firstLine="420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sz w:val="12"/>
          <w:szCs w:val="12"/>
          <w:bdr w:val="none" w:color="auto" w:sz="0" w:space="0"/>
          <w:shd w:val="clear" w:fill="FFFFFF"/>
        </w:rPr>
        <w:t>说明：“当前业绩比较基准”为当前投资周期起始日设立的业绩比较基准。特此公告！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302" w:beforeAutospacing="0" w:after="302" w:afterAutospacing="0" w:line="250" w:lineRule="atLeast"/>
        <w:ind w:left="0" w:right="0" w:firstLine="420"/>
        <w:jc w:val="right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sz w:val="12"/>
          <w:szCs w:val="12"/>
          <w:bdr w:val="none" w:color="auto" w:sz="0" w:space="0"/>
          <w:shd w:val="clear" w:fill="FFFFFF"/>
        </w:rPr>
        <w:t>兴银理财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302" w:beforeAutospacing="0" w:after="302" w:afterAutospacing="0" w:line="250" w:lineRule="atLeast"/>
        <w:ind w:left="0" w:right="0" w:firstLine="420"/>
        <w:jc w:val="right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sz w:val="12"/>
          <w:szCs w:val="12"/>
          <w:bdr w:val="none" w:color="auto" w:sz="0" w:space="0"/>
          <w:shd w:val="clear" w:fill="FFFFFF"/>
        </w:rPr>
        <w:t>2022-07-28</w:t>
      </w:r>
    </w:p>
    <w:p>
      <w:pPr>
        <w:keepNext w:val="0"/>
        <w:keepLines w:val="0"/>
        <w:widowControl/>
        <w:suppressLineNumbers w:val="0"/>
        <w:pBdr>
          <w:top w:val="single" w:color="0080D8" w:sz="24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sz w:val="12"/>
          <w:szCs w:val="12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8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JlMjk3ZDU0M2QxMjRjYWE3NjM2MGVhNDMxODEzMGUifQ=="/>
  </w:docVars>
  <w:rsids>
    <w:rsidRoot w:val="00000000"/>
    <w:rsid w:val="3A252C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282</Words>
  <Characters>423</Characters>
  <Lines>0</Lines>
  <Paragraphs>0</Paragraphs>
  <TotalTime>0</TotalTime>
  <ScaleCrop>false</ScaleCrop>
  <LinksUpToDate>false</LinksUpToDate>
  <CharactersWithSpaces>425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2022-08-29T13:26:30Z</dcterms:created>
  <dc:creator>mac</dc:creator>
  <cp:lastModifiedBy>mac</cp:lastModifiedBy>
  <dcterms:modified xsi:type="dcterms:W3CDTF">2022-08-29T13:26:35Z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C0C7FC212B8E4484AEDB0D755ACB4CB5</vt:lpwstr>
  </property>
</Properties>
</file>